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Animator czasu wolnego - kim jest?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Nie wiesz kim jest animator czasu wolnego? Szukając odpowiedzi na to pytanie, poznaj informacje zawarte w naszym artykule. Zachęcamy do lektury.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Animator czasu wolnego - kto to i co należy do jego obowiazków'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Kim jest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animator czasu wolnego</w:t>
        </w:r>
      </w:hyperlink>
      <w:r>
        <w:rPr>
          <w:rFonts w:ascii="calibri" w:hAnsi="calibri" w:eastAsia="calibri" w:cs="calibri"/>
          <w:sz w:val="24"/>
          <w:szCs w:val="24"/>
        </w:rPr>
        <w:t xml:space="preserve"> i co można zaliczyć do jego obowiązków? Szukając odpowiedzi na te pytania, zapoznaj się z treścią naszego artykułu.</w: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Animator - kto to?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Animator to osoba, która organizuje wolny czas innym osobom, które na przykład przebywają na konkretnym evencie jak wesele czy w konkretnym miejscu jak hotel. Animator czasu wolnego bawi się z dziećmi, organizuje zajęcia sportowe i prezentuje wieczorne pokazy dla turystów ale także jest osobą, która prowadzi imprezę, wydarzenie biznesowe, wesele czy urodziny. W Polsce najpopularniejszy i najbardziej rozpoznawalny jest </w:t>
      </w:r>
      <w:r>
        <w:rPr>
          <w:rFonts w:ascii="calibri" w:hAnsi="calibri" w:eastAsia="calibri" w:cs="calibri"/>
          <w:sz w:val="24"/>
          <w:szCs w:val="24"/>
          <w:b/>
        </w:rPr>
        <w:t xml:space="preserve">animator czasu wolnego</w:t>
      </w:r>
      <w:r>
        <w:rPr>
          <w:rFonts w:ascii="calibri" w:hAnsi="calibri" w:eastAsia="calibri" w:cs="calibri"/>
          <w:sz w:val="24"/>
          <w:szCs w:val="24"/>
        </w:rPr>
        <w:t xml:space="preserve"> kojarzy się z imprezami dziecięcymi.</w: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Animator czasu wolnego i jego obowiązki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Warto jednak pamiętać, że animator doskonale sprawdza się również w kurortach turystycznych, jako osoba organizująca czas wolny turystów -i dorosłych i najmłodszych gości hotelowych oraz podczas pikników rodzinnych, wyjazdów pracowniczych, imprez tematycznych i gier integracyjnych. Obowiązki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animatora czasu wolnego</w:t>
      </w:r>
      <w:r>
        <w:rPr>
          <w:rFonts w:ascii="calibri" w:hAnsi="calibri" w:eastAsia="calibri" w:cs="calibri"/>
          <w:sz w:val="24"/>
          <w:szCs w:val="24"/>
        </w:rPr>
        <w:t xml:space="preserve"> są bezpośrednio związane z wydarzeniem, na którym ma zabawiać gości oraz z wiekiem uczestników imprezy.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hulaevents.pl/animator-motorem-event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2026-10-28T11:44:52+01:00</dcterms:created>
  <dcterms:modified xsi:type="dcterms:W3CDTF">2026-10-28T11:44:52+01:00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